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ziguxarsnzsx" w:id="0"/>
      <w:bookmarkEnd w:id="0"/>
      <w:r w:rsidDel="00000000" w:rsidR="00000000" w:rsidRPr="00000000">
        <w:rPr>
          <w:rtl w:val="0"/>
        </w:rPr>
        <w:t xml:space="preserve">Instructions to Access Codex through Your ChatGPT Edu Account</w:t>
      </w:r>
    </w:p>
    <w:sdt>
      <w:sdtPr>
        <w:id w:val="-1077392961"/>
        <w:docPartObj>
          <w:docPartGallery w:val="Table of Contents"/>
          <w:docPartUnique w:val="1"/>
        </w:docPartObj>
      </w:sdtPr>
      <w:sdtContent>
        <w:p w:rsidR="00000000" w:rsidDel="00000000" w:rsidP="00000000" w:rsidRDefault="00000000" w:rsidRPr="00000000" w14:paraId="00000002">
          <w:pPr>
            <w:widowControl w:val="0"/>
            <w:spacing w:before="60"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iguxarsnzsx">
            <w:r w:rsidDel="00000000" w:rsidR="00000000" w:rsidRPr="00000000">
              <w:rPr>
                <w:color w:val="1155cc"/>
                <w:u w:val="single"/>
                <w:rtl w:val="0"/>
              </w:rPr>
              <w:t xml:space="preserve">Overview</w:t>
            </w:r>
          </w:hyperlink>
          <w:r w:rsidDel="00000000" w:rsidR="00000000" w:rsidRPr="00000000">
            <w:rPr>
              <w:rtl w:val="0"/>
            </w:rPr>
          </w:r>
        </w:p>
        <w:p w:rsidR="00000000" w:rsidDel="00000000" w:rsidP="00000000" w:rsidRDefault="00000000" w:rsidRPr="00000000" w14:paraId="00000003">
          <w:pPr>
            <w:widowControl w:val="0"/>
            <w:spacing w:before="60" w:line="240" w:lineRule="auto"/>
            <w:ind w:left="720" w:firstLine="0"/>
            <w:rPr>
              <w:color w:val="1155cc"/>
              <w:u w:val="single"/>
            </w:rPr>
          </w:pPr>
          <w:r w:rsidDel="00000000" w:rsidR="00000000" w:rsidRPr="00000000">
            <w:rPr>
              <w:color w:val="1155cc"/>
              <w:u w:val="single"/>
              <w:rtl w:val="0"/>
            </w:rPr>
            <w:t xml:space="preserve">Step: Download Codex</w:t>
          </w:r>
        </w:p>
        <w:p w:rsidR="00000000" w:rsidDel="00000000" w:rsidP="00000000" w:rsidRDefault="00000000" w:rsidRPr="00000000" w14:paraId="00000004">
          <w:pPr>
            <w:widowControl w:val="0"/>
            <w:spacing w:before="60" w:line="240" w:lineRule="auto"/>
            <w:ind w:left="720" w:firstLine="0"/>
            <w:rPr>
              <w:color w:val="1155cc"/>
              <w:u w:val="single"/>
            </w:rPr>
          </w:pPr>
          <w:hyperlink w:anchor="_ao0e08s3snov">
            <w:r w:rsidDel="00000000" w:rsidR="00000000" w:rsidRPr="00000000">
              <w:rPr>
                <w:color w:val="1155cc"/>
                <w:u w:val="single"/>
                <w:rtl w:val="0"/>
              </w:rPr>
              <w:t xml:space="preserve">Step: Set up Codex</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720" w:firstLine="0"/>
            <w:rPr>
              <w:color w:val="1155cc"/>
              <w:u w:val="single"/>
            </w:rPr>
          </w:pPr>
          <w:hyperlink w:anchor="_5zpcyb62797z">
            <w:r w:rsidDel="00000000" w:rsidR="00000000" w:rsidRPr="00000000">
              <w:rPr>
                <w:color w:val="1155cc"/>
                <w:u w:val="single"/>
                <w:rtl w:val="0"/>
              </w:rPr>
              <w:t xml:space="preserve">Step: Build a test app</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720" w:firstLine="0"/>
            <w:rPr>
              <w:color w:val="1155cc"/>
              <w:u w:val="single"/>
            </w:rPr>
          </w:pPr>
          <w:hyperlink w:anchor="_o3mbpwylnfid">
            <w:r w:rsidDel="00000000" w:rsidR="00000000" w:rsidRPr="00000000">
              <w:rPr>
                <w:color w:val="1155cc"/>
                <w:u w:val="single"/>
                <w:rtl w:val="0"/>
              </w:rPr>
              <w:t xml:space="preserve">Step: Run a test app</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720" w:firstLine="0"/>
            <w:rPr>
              <w:color w:val="1155cc"/>
              <w:u w:val="single"/>
            </w:rPr>
          </w:pPr>
          <w:hyperlink w:anchor="_ooo52kvql2qt">
            <w:r w:rsidDel="00000000" w:rsidR="00000000" w:rsidRPr="00000000">
              <w:rPr>
                <w:color w:val="1155cc"/>
                <w:u w:val="single"/>
                <w:rtl w:val="0"/>
              </w:rPr>
              <w:t xml:space="preserve">Step: Revise a test app</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8">
      <w:pPr>
        <w:pStyle w:val="Heading3"/>
        <w:rPr/>
      </w:pPr>
      <w:bookmarkStart w:colFirst="0" w:colLast="0" w:name="_rqailj3hc3ic" w:id="1"/>
      <w:bookmarkEnd w:id="1"/>
      <w:r w:rsidDel="00000000" w:rsidR="00000000" w:rsidRPr="00000000">
        <w:rPr>
          <w:rtl w:val="0"/>
        </w:rPr>
        <w:t xml:space="preserve">Step: Download Codex</w:t>
      </w:r>
    </w:p>
    <w:p w:rsidR="00000000" w:rsidDel="00000000" w:rsidP="00000000" w:rsidRDefault="00000000" w:rsidRPr="00000000" w14:paraId="00000009">
      <w:pPr>
        <w:rPr>
          <w:b w:val="1"/>
          <w:bCs w:val="1"/>
          <w:color w:val="0000ff"/>
        </w:rPr>
      </w:pPr>
      <w:r w:rsidDel="00000000" w:rsidR="00000000" w:rsidRPr="00000000">
        <w:rPr>
          <w:b w:val="1"/>
          <w:bCs w:val="1"/>
          <w:color w:val="0000ff"/>
          <w:rtl w:val="0"/>
        </w:rPr>
        <w:t xml:space="preserve">Action</w:t>
      </w:r>
      <w:r w:rsidDel="00000000" w:rsidR="00000000" w:rsidRPr="00000000">
        <w:rPr>
          <w:rtl w:val="0"/>
        </w:rPr>
        <w:t xml:space="preserve">: Ensure that you log in to your ChatGPT Edu account using your university email. Follow the instructions </w:t>
      </w:r>
      <w:hyperlink r:id="rId6">
        <w:r w:rsidDel="00000000" w:rsidR="00000000" w:rsidRPr="00000000">
          <w:rPr>
            <w:color w:val="1155cc"/>
            <w:u w:val="single"/>
            <w:rtl w:val="0"/>
          </w:rPr>
          <w:t xml:space="preserve">here</w:t>
        </w:r>
      </w:hyperlink>
      <w:r w:rsidDel="00000000" w:rsidR="00000000" w:rsidRPr="00000000">
        <w:rPr>
          <w:rtl w:val="0"/>
        </w:rPr>
        <w:t xml:space="preserve"> to request for access.</w:t>
      </w: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color w:val="0000ff"/>
          <w:rtl w:val="0"/>
        </w:rPr>
        <w:t xml:space="preserve">Action</w:t>
      </w:r>
      <w:r w:rsidDel="00000000" w:rsidR="00000000" w:rsidRPr="00000000">
        <w:rPr>
          <w:rtl w:val="0"/>
        </w:rPr>
        <w:t xml:space="preserve">: Go to </w:t>
      </w:r>
      <w:hyperlink r:id="rId7">
        <w:r w:rsidDel="00000000" w:rsidR="00000000" w:rsidRPr="00000000">
          <w:rPr>
            <w:color w:val="1155cc"/>
            <w:u w:val="single"/>
            <w:rtl w:val="0"/>
          </w:rPr>
          <w:t xml:space="preserve">Codex Homepage</w:t>
        </w:r>
      </w:hyperlink>
      <w:r w:rsidDel="00000000" w:rsidR="00000000" w:rsidRPr="00000000">
        <w:rPr>
          <w:rtl w:val="0"/>
        </w:rPr>
        <w:t xml:space="preserve"> &amp; download the MacOS app or </w:t>
      </w:r>
      <w:hyperlink r:id="rId8">
        <w:r w:rsidDel="00000000" w:rsidR="00000000" w:rsidRPr="00000000">
          <w:rPr>
            <w:color w:val="1155cc"/>
            <w:u w:val="single"/>
            <w:rtl w:val="0"/>
          </w:rPr>
          <w:t xml:space="preserve">Windows App</w:t>
        </w:r>
      </w:hyperlink>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color w:val="0000ff"/>
          <w:rtl w:val="0"/>
        </w:rPr>
        <w:t xml:space="preserve">Action</w:t>
      </w:r>
      <w:r w:rsidDel="00000000" w:rsidR="00000000" w:rsidRPr="00000000">
        <w:rPr>
          <w:rtl w:val="0"/>
        </w:rPr>
        <w:t xml:space="preserve">: Log in to Codex through your university email</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color w:val="0000ff"/>
          <w:rtl w:val="0"/>
        </w:rPr>
        <w:t xml:space="preserve">Action</w:t>
      </w:r>
      <w:r w:rsidDel="00000000" w:rsidR="00000000" w:rsidRPr="00000000">
        <w:rPr>
          <w:rtl w:val="0"/>
        </w:rPr>
        <w:t xml:space="preserve">: Go to your Documents folder and create a folder called “code” or “Codex” </w:t>
      </w:r>
    </w:p>
    <w:p w:rsidR="00000000" w:rsidDel="00000000" w:rsidP="00000000" w:rsidRDefault="00000000" w:rsidRPr="00000000" w14:paraId="0000000D">
      <w:pPr>
        <w:numPr>
          <w:ilvl w:val="0"/>
          <w:numId w:val="3"/>
        </w:numPr>
        <w:ind w:left="720" w:hanging="360"/>
      </w:pPr>
      <w:r w:rsidDel="00000000" w:rsidR="00000000" w:rsidRPr="00000000">
        <w:rPr>
          <w:b w:val="1"/>
          <w:bCs w:val="1"/>
          <w:color w:val="9900ff"/>
          <w:rtl w:val="0"/>
        </w:rPr>
        <w:t xml:space="preserve">Note</w:t>
      </w:r>
      <w:r w:rsidDel="00000000" w:rsidR="00000000" w:rsidRPr="00000000">
        <w:rPr>
          <w:rtl w:val="0"/>
        </w:rPr>
        <w:t xml:space="preserve">: Every time you want to try a new Codex project, create a new folder inside of “code” - it’ll be easier for you to find later to keep all your code in one place</w:t>
      </w:r>
    </w:p>
    <w:p w:rsidR="00000000" w:rsidDel="00000000" w:rsidP="00000000" w:rsidRDefault="00000000" w:rsidRPr="00000000" w14:paraId="0000000E">
      <w:pPr>
        <w:pStyle w:val="Heading3"/>
        <w:rPr/>
      </w:pPr>
      <w:bookmarkStart w:colFirst="0" w:colLast="0" w:name="_1hmv6aze1uf" w:id="2"/>
      <w:bookmarkEnd w:id="2"/>
      <w:r w:rsidDel="00000000" w:rsidR="00000000" w:rsidRPr="00000000">
        <w:rPr>
          <w:color w:val="000000"/>
          <w:sz w:val="22"/>
          <w:szCs w:val="22"/>
        </w:rPr>
        <w:drawing>
          <wp:inline distB="114300" distT="114300" distL="114300" distR="114300">
            <wp:extent cx="3233738" cy="2170591"/>
            <wp:effectExtent b="25400" l="25400" r="25400" t="254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233738" cy="2170591"/>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F">
      <w:pPr>
        <w:pStyle w:val="Heading3"/>
        <w:rPr>
          <w:b w:val="1"/>
          <w:bCs w:val="1"/>
          <w:color w:val="0000ff"/>
        </w:rPr>
      </w:pPr>
      <w:bookmarkStart w:colFirst="0" w:colLast="0" w:name="_ao0e08s3snov" w:id="3"/>
      <w:bookmarkEnd w:id="3"/>
      <w:r w:rsidDel="00000000" w:rsidR="00000000" w:rsidRPr="00000000">
        <w:rPr>
          <w:rtl w:val="0"/>
        </w:rPr>
        <w:t xml:space="preserve">Step: Set up Codex</w:t>
      </w: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color w:val="0000ff"/>
          <w:rtl w:val="0"/>
        </w:rPr>
        <w:t xml:space="preserve">Action</w:t>
      </w:r>
      <w:r w:rsidDel="00000000" w:rsidR="00000000" w:rsidRPr="00000000">
        <w:rPr>
          <w:rtl w:val="0"/>
        </w:rPr>
        <w:t xml:space="preserve">: Create a folder in your Documents called “test”</w:t>
      </w:r>
    </w:p>
    <w:p w:rsidR="00000000" w:rsidDel="00000000" w:rsidP="00000000" w:rsidRDefault="00000000" w:rsidRPr="00000000" w14:paraId="00000011">
      <w:pPr>
        <w:rPr/>
      </w:pPr>
      <w:r w:rsidDel="00000000" w:rsidR="00000000" w:rsidRPr="00000000">
        <w:rPr>
          <w:b w:val="1"/>
          <w:bCs w:val="1"/>
          <w:color w:val="0000ff"/>
          <w:rtl w:val="0"/>
        </w:rPr>
        <w:t xml:space="preserve">Action</w:t>
      </w:r>
      <w:r w:rsidDel="00000000" w:rsidR="00000000" w:rsidRPr="00000000">
        <w:rPr>
          <w:rtl w:val="0"/>
        </w:rPr>
        <w:t xml:space="preserve">: Open Codex app, click on the dropdown, “Add New Project”, and select “test”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color w:val="38761d"/>
          <w:rtl w:val="0"/>
        </w:rPr>
        <w:t xml:space="preserve">Milestone unlocked</w:t>
      </w:r>
      <w:r w:rsidDel="00000000" w:rsidR="00000000" w:rsidRPr="00000000">
        <w:rPr>
          <w:rtl w:val="0"/>
        </w:rPr>
        <w:t xml:space="preserve">: you just </w:t>
      </w:r>
      <w:r w:rsidDel="00000000" w:rsidR="00000000" w:rsidRPr="00000000">
        <w:rPr>
          <w:u w:val="single"/>
          <w:rtl w:val="0"/>
        </w:rPr>
        <w:t xml:space="preserve">set up</w:t>
      </w:r>
      <w:r w:rsidDel="00000000" w:rsidR="00000000" w:rsidRPr="00000000">
        <w:rPr>
          <w:rtl w:val="0"/>
        </w:rPr>
        <w:t xml:space="preserve"> your Codex environment, yay! </w:t>
      </w:r>
    </w:p>
    <w:p w:rsidR="00000000" w:rsidDel="00000000" w:rsidP="00000000" w:rsidRDefault="00000000" w:rsidRPr="00000000" w14:paraId="00000014">
      <w:pPr>
        <w:pStyle w:val="Heading3"/>
        <w:rPr>
          <w:b w:val="1"/>
          <w:bCs w:val="1"/>
          <w:color w:val="0000ff"/>
        </w:rPr>
      </w:pPr>
      <w:bookmarkStart w:colFirst="0" w:colLast="0" w:name="_5zpcyb62797z" w:id="4"/>
      <w:bookmarkEnd w:id="4"/>
      <w:r w:rsidDel="00000000" w:rsidR="00000000" w:rsidRPr="00000000">
        <w:rPr>
          <w:rtl w:val="0"/>
        </w:rPr>
        <w:t xml:space="preserve">Step: Build a test app </w:t>
      </w: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color w:val="0000ff"/>
          <w:rtl w:val="0"/>
        </w:rPr>
        <w:t xml:space="preserve">Action</w:t>
      </w:r>
      <w:r w:rsidDel="00000000" w:rsidR="00000000" w:rsidRPr="00000000">
        <w:rPr>
          <w:rtl w:val="0"/>
        </w:rPr>
        <w:t xml:space="preserve">: Build a classic Snake game in this repo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3"/>
        </w:numPr>
        <w:ind w:left="720" w:hanging="360"/>
      </w:pPr>
      <w:r w:rsidDel="00000000" w:rsidR="00000000" w:rsidRPr="00000000">
        <w:rPr>
          <w:b w:val="1"/>
          <w:bCs w:val="1"/>
          <w:color w:val="9900ff"/>
          <w:rtl w:val="0"/>
        </w:rPr>
        <w:t xml:space="preserve">Note</w:t>
      </w:r>
      <w:r w:rsidDel="00000000" w:rsidR="00000000" w:rsidRPr="00000000">
        <w:rPr>
          <w:rtl w:val="0"/>
        </w:rPr>
        <w:t xml:space="preserve">: There’s 3 places to check out its handywork: </w:t>
      </w:r>
    </w:p>
    <w:p w:rsidR="00000000" w:rsidDel="00000000" w:rsidP="00000000" w:rsidRDefault="00000000" w:rsidRPr="00000000" w14:paraId="00000018">
      <w:pPr>
        <w:numPr>
          <w:ilvl w:val="1"/>
          <w:numId w:val="3"/>
        </w:numPr>
        <w:ind w:left="1440" w:hanging="360"/>
      </w:pPr>
      <w:r w:rsidDel="00000000" w:rsidR="00000000" w:rsidRPr="00000000">
        <w:rPr>
          <w:rtl w:val="0"/>
        </w:rPr>
        <w:t xml:space="preserve">1. The Codex app itself will be running and you can see it there </w:t>
      </w:r>
    </w:p>
    <w:p w:rsidR="00000000" w:rsidDel="00000000" w:rsidP="00000000" w:rsidRDefault="00000000" w:rsidRPr="00000000" w14:paraId="00000019">
      <w:pPr>
        <w:numPr>
          <w:ilvl w:val="1"/>
          <w:numId w:val="3"/>
        </w:numPr>
        <w:ind w:left="1440" w:hanging="360"/>
      </w:pPr>
      <w:r w:rsidDel="00000000" w:rsidR="00000000" w:rsidRPr="00000000">
        <w:rPr>
          <w:rtl w:val="0"/>
        </w:rPr>
        <w:t xml:space="preserve">2. In the top right corner it’ll show you logs of changes it’s made (for now it’ll only be additions, but as you make revisions, there will be subtractions and additions to the code)</w:t>
      </w:r>
    </w:p>
    <w:p w:rsidR="00000000" w:rsidDel="00000000" w:rsidP="00000000" w:rsidRDefault="00000000" w:rsidRPr="00000000" w14:paraId="0000001A">
      <w:pPr>
        <w:numPr>
          <w:ilvl w:val="1"/>
          <w:numId w:val="3"/>
        </w:numPr>
        <w:ind w:left="1440" w:hanging="360"/>
      </w:pPr>
      <w:r w:rsidDel="00000000" w:rsidR="00000000" w:rsidRPr="00000000">
        <w:rPr>
          <w:rtl w:val="0"/>
        </w:rPr>
        <w:t xml:space="preserve">3. You can go back to the test folder in documents and you’ll see new files update! </w:t>
      </w:r>
    </w:p>
    <w:p w:rsidR="00000000" w:rsidDel="00000000" w:rsidP="00000000" w:rsidRDefault="00000000" w:rsidRPr="00000000" w14:paraId="0000001B">
      <w:pPr>
        <w:numPr>
          <w:ilvl w:val="0"/>
          <w:numId w:val="3"/>
        </w:numPr>
        <w:ind w:left="720" w:hanging="360"/>
      </w:pPr>
      <w:r w:rsidDel="00000000" w:rsidR="00000000" w:rsidRPr="00000000">
        <w:rPr>
          <w:b w:val="1"/>
          <w:bCs w:val="1"/>
          <w:color w:val="9900ff"/>
          <w:rtl w:val="0"/>
        </w:rPr>
        <w:t xml:space="preserve">Note</w:t>
      </w:r>
      <w:r w:rsidDel="00000000" w:rsidR="00000000" w:rsidRPr="00000000">
        <w:rPr>
          <w:rtl w:val="0"/>
        </w:rPr>
        <w:t xml:space="preserve">: There will be times Codex asks you for permission to run something on your computer (e.g. you’ve already given it permission to write code files, but it will explicitly ask you again before it downloads a code library from the web that it needs to complete something)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color w:val="38761d"/>
          <w:rtl w:val="0"/>
        </w:rPr>
        <w:t xml:space="preserve">Milestone unlocked</w:t>
      </w:r>
      <w:r w:rsidDel="00000000" w:rsidR="00000000" w:rsidRPr="00000000">
        <w:rPr>
          <w:rtl w:val="0"/>
        </w:rPr>
        <w:t xml:space="preserve">: you just </w:t>
      </w:r>
      <w:r w:rsidDel="00000000" w:rsidR="00000000" w:rsidRPr="00000000">
        <w:rPr>
          <w:u w:val="single"/>
          <w:rtl w:val="0"/>
        </w:rPr>
        <w:t xml:space="preserve">created</w:t>
      </w:r>
      <w:r w:rsidDel="00000000" w:rsidR="00000000" w:rsidRPr="00000000">
        <w:rPr>
          <w:rtl w:val="0"/>
        </w:rPr>
        <w:t xml:space="preserve"> your first Codex app, yay! </w:t>
      </w:r>
    </w:p>
    <w:p w:rsidR="00000000" w:rsidDel="00000000" w:rsidP="00000000" w:rsidRDefault="00000000" w:rsidRPr="00000000" w14:paraId="0000001E">
      <w:pPr>
        <w:pStyle w:val="Heading3"/>
        <w:rPr/>
      </w:pPr>
      <w:bookmarkStart w:colFirst="0" w:colLast="0" w:name="_o3mbpwylnfid" w:id="5"/>
      <w:bookmarkEnd w:id="5"/>
      <w:r w:rsidDel="00000000" w:rsidR="00000000" w:rsidRPr="00000000">
        <w:rPr>
          <w:rtl w:val="0"/>
        </w:rPr>
        <w:t xml:space="preserve">Step: Run a test app </w:t>
      </w:r>
    </w:p>
    <w:p w:rsidR="00000000" w:rsidDel="00000000" w:rsidP="00000000" w:rsidRDefault="00000000" w:rsidRPr="00000000" w14:paraId="0000001F">
      <w:pPr>
        <w:rPr/>
      </w:pPr>
      <w:r w:rsidDel="00000000" w:rsidR="00000000" w:rsidRPr="00000000">
        <w:rPr>
          <w:b w:val="1"/>
          <w:bCs w:val="1"/>
          <w:color w:val="0000ff"/>
          <w:rtl w:val="0"/>
        </w:rPr>
        <w:t xml:space="preserve">Action</w:t>
      </w:r>
      <w:r w:rsidDel="00000000" w:rsidR="00000000" w:rsidRPr="00000000">
        <w:rPr>
          <w:rtl w:val="0"/>
        </w:rPr>
        <w:t xml:space="preserve">: Once it’s done running, test out whatever app it just built; usually, that requires reading the instructions that Codex gave you, e.g. “you need to run XYZ command in your terminal and then go to XYZ website in your browser”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color w:val="9900ff"/>
          <w:rtl w:val="0"/>
        </w:rPr>
        <w:t xml:space="preserve">Note</w:t>
      </w:r>
      <w:r w:rsidDel="00000000" w:rsidR="00000000" w:rsidRPr="00000000">
        <w:rPr>
          <w:rtl w:val="0"/>
        </w:rPr>
        <w:t xml:space="preserve">: if Codex gives you terminal commands to run, you can usually just ask Codex to execute them on your behalf – “I don't know how to run anything on my local. Run any terminal commands for me and then tell me how to access the app”</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If for some reason Codex can’t, ask Codex “write all of the terminal commands in 1 command for me to run”, then open up the Terminal app on your laptop and copy-paste it</w:t>
      </w:r>
    </w:p>
    <w:p w:rsidR="00000000" w:rsidDel="00000000" w:rsidP="00000000" w:rsidRDefault="00000000" w:rsidRPr="00000000" w14:paraId="00000023">
      <w:pPr>
        <w:rPr/>
      </w:pPr>
      <w:r w:rsidDel="00000000" w:rsidR="00000000" w:rsidRPr="00000000">
        <w:rPr/>
        <w:drawing>
          <wp:inline distB="114300" distT="114300" distL="114300" distR="114300">
            <wp:extent cx="4859135" cy="2330295"/>
            <wp:effectExtent b="25400" l="25400" r="25400" t="2540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859135" cy="233029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114300" distT="114300" distL="114300" distR="114300">
            <wp:extent cx="4395788" cy="2233116"/>
            <wp:effectExtent b="25400" l="25400" r="25400" t="25400"/>
            <wp:docPr id="2" name="image2.png"/>
            <a:graphic>
              <a:graphicData uri="http://schemas.openxmlformats.org/drawingml/2006/picture">
                <pic:pic>
                  <pic:nvPicPr>
                    <pic:cNvPr id="0" name="image2.png"/>
                    <pic:cNvPicPr preferRelativeResize="0"/>
                  </pic:nvPicPr>
                  <pic:blipFill>
                    <a:blip r:embed="rId11"/>
                    <a:srcRect b="0" l="0" r="0" t="10301"/>
                    <a:stretch>
                      <a:fillRect/>
                    </a:stretch>
                  </pic:blipFill>
                  <pic:spPr>
                    <a:xfrm>
                      <a:off x="0" y="0"/>
                      <a:ext cx="4395788" cy="2233116"/>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5">
      <w:pPr>
        <w:rPr>
          <w:b w:val="1"/>
          <w:bCs w:val="1"/>
          <w:color w:val="9900ff"/>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color w:val="9900ff"/>
          <w:rtl w:val="0"/>
        </w:rPr>
        <w:t xml:space="preserve">Note</w:t>
      </w:r>
      <w:r w:rsidDel="00000000" w:rsidR="00000000" w:rsidRPr="00000000">
        <w:rPr>
          <w:rtl w:val="0"/>
        </w:rPr>
        <w:t xml:space="preserve">: if Codex gives you a website to go to (e.g. “</w:t>
      </w:r>
      <w:hyperlink r:id="rId12">
        <w:r w:rsidDel="00000000" w:rsidR="00000000" w:rsidRPr="00000000">
          <w:rPr>
            <w:color w:val="1155cc"/>
            <w:u w:val="single"/>
            <w:rtl w:val="0"/>
          </w:rPr>
          <w:t xml:space="preserve">http://localhost:8000/</w:t>
        </w:r>
      </w:hyperlink>
      <w:r w:rsidDel="00000000" w:rsidR="00000000" w:rsidRPr="00000000">
        <w:rPr>
          <w:rtl w:val="0"/>
        </w:rPr>
        <w:t xml:space="preserve">”), then just copy the URL it gave you and copy it into your web browser </w:t>
      </w:r>
      <w:r w:rsidDel="00000000" w:rsidR="00000000" w:rsidRPr="00000000">
        <w:rPr>
          <w:i w:val="1"/>
          <w:iCs w:val="1"/>
          <w:rtl w:val="0"/>
        </w:rPr>
        <w:t xml:space="preserve">after</w:t>
      </w:r>
      <w:r w:rsidDel="00000000" w:rsidR="00000000" w:rsidRPr="00000000">
        <w:rPr>
          <w:rtl w:val="0"/>
        </w:rPr>
        <w:t xml:space="preserve"> the terminal commands have been run; the terminal commands start the app, and the web browser is how you access that app</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drawing>
          <wp:inline distB="114300" distT="114300" distL="114300" distR="114300">
            <wp:extent cx="3268599" cy="4090988"/>
            <wp:effectExtent b="25400" l="25400" r="25400" t="2540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3268599" cy="4090988"/>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color w:val="38761d"/>
          <w:rtl w:val="0"/>
        </w:rPr>
        <w:t xml:space="preserve">Milestone unlocked</w:t>
      </w:r>
      <w:r w:rsidDel="00000000" w:rsidR="00000000" w:rsidRPr="00000000">
        <w:rPr>
          <w:rtl w:val="0"/>
        </w:rPr>
        <w:t xml:space="preserve">: you just </w:t>
      </w:r>
      <w:r w:rsidDel="00000000" w:rsidR="00000000" w:rsidRPr="00000000">
        <w:rPr>
          <w:u w:val="single"/>
          <w:rtl w:val="0"/>
        </w:rPr>
        <w:t xml:space="preserve">ran</w:t>
      </w:r>
      <w:r w:rsidDel="00000000" w:rsidR="00000000" w:rsidRPr="00000000">
        <w:rPr>
          <w:rtl w:val="0"/>
        </w:rPr>
        <w:t xml:space="preserve"> your first Codex app, yay! </w:t>
      </w:r>
    </w:p>
    <w:p w:rsidR="00000000" w:rsidDel="00000000" w:rsidP="00000000" w:rsidRDefault="00000000" w:rsidRPr="00000000" w14:paraId="0000002B">
      <w:pPr>
        <w:pStyle w:val="Heading3"/>
        <w:rPr/>
      </w:pPr>
      <w:bookmarkStart w:colFirst="0" w:colLast="0" w:name="_ooo52kvql2qt" w:id="6"/>
      <w:bookmarkEnd w:id="6"/>
      <w:r w:rsidDel="00000000" w:rsidR="00000000" w:rsidRPr="00000000">
        <w:rPr>
          <w:rtl w:val="0"/>
        </w:rPr>
        <w:t xml:space="preserve">Step: Revise a test app </w:t>
      </w:r>
    </w:p>
    <w:p w:rsidR="00000000" w:rsidDel="00000000" w:rsidP="00000000" w:rsidRDefault="00000000" w:rsidRPr="00000000" w14:paraId="0000002C">
      <w:pPr>
        <w:rPr/>
      </w:pPr>
      <w:r w:rsidDel="00000000" w:rsidR="00000000" w:rsidRPr="00000000">
        <w:rPr>
          <w:b w:val="1"/>
          <w:bCs w:val="1"/>
          <w:color w:val="0000ff"/>
          <w:rtl w:val="0"/>
        </w:rPr>
        <w:t xml:space="preserve">Action</w:t>
      </w:r>
      <w:r w:rsidDel="00000000" w:rsidR="00000000" w:rsidRPr="00000000">
        <w:rPr>
          <w:rtl w:val="0"/>
        </w:rPr>
        <w:t xml:space="preserve">: Write another line in Codex to update the app in some way; e.g. in the snake app, ask it to change the background color of the game every time the snake gets the apple; then re-run the app</w:t>
      </w:r>
    </w:p>
    <w:p w:rsidR="00000000" w:rsidDel="00000000" w:rsidP="00000000" w:rsidRDefault="00000000" w:rsidRPr="00000000" w14:paraId="0000002D">
      <w:pPr>
        <w:numPr>
          <w:ilvl w:val="0"/>
          <w:numId w:val="2"/>
        </w:numPr>
        <w:ind w:left="720" w:hanging="360"/>
      </w:pPr>
      <w:r w:rsidDel="00000000" w:rsidR="00000000" w:rsidRPr="00000000">
        <w:rPr>
          <w:b w:val="1"/>
          <w:bCs w:val="1"/>
          <w:color w:val="9900ff"/>
          <w:rtl w:val="0"/>
        </w:rPr>
        <w:t xml:space="preserve">Note</w:t>
      </w:r>
      <w:r w:rsidDel="00000000" w:rsidR="00000000" w:rsidRPr="00000000">
        <w:rPr>
          <w:rtl w:val="0"/>
        </w:rPr>
        <w:t xml:space="preserve">: once it’s done, you should be able to reload the page in your browser should see additions and revisions to the code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color w:val="38761d"/>
          <w:rtl w:val="0"/>
        </w:rPr>
        <w:t xml:space="preserve">Milestone unlocked</w:t>
      </w:r>
      <w:r w:rsidDel="00000000" w:rsidR="00000000" w:rsidRPr="00000000">
        <w:rPr>
          <w:rtl w:val="0"/>
        </w:rPr>
        <w:t xml:space="preserve">: you just </w:t>
      </w:r>
      <w:r w:rsidDel="00000000" w:rsidR="00000000" w:rsidRPr="00000000">
        <w:rPr>
          <w:u w:val="single"/>
          <w:rtl w:val="0"/>
        </w:rPr>
        <w:t xml:space="preserve">revised</w:t>
      </w:r>
      <w:r w:rsidDel="00000000" w:rsidR="00000000" w:rsidRPr="00000000">
        <w:rPr>
          <w:rtl w:val="0"/>
        </w:rPr>
        <w:t xml:space="preserve"> your first Codex app, yay! </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hyperlink" Target="http://localhost:85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ai.asu.edu/chatgpt-edu" TargetMode="External"/><Relationship Id="rId7" Type="http://schemas.openxmlformats.org/officeDocument/2006/relationships/hyperlink" Target="https://chatgpt.com/codex" TargetMode="External"/><Relationship Id="rId8" Type="http://schemas.openxmlformats.org/officeDocument/2006/relationships/hyperlink" Target="https://apps.microsoft.com/detail/9plm9xgg6vks?hl=en-US&amp;g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